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</w:p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34D54" w:rsidRDefault="00234D54" w:rsidP="00234D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  <w:t xml:space="preserve">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</w:t>
      </w: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29:22:031010:ЗУ27</w:t>
      </w:r>
      <w:proofErr w:type="spellEnd"/>
      <w:r>
        <w:rPr>
          <w:sz w:val="28"/>
          <w:szCs w:val="28"/>
        </w:rPr>
        <w:t xml:space="preserve"> площадью 803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Орджоникидзе, 18, согласно проекту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утвержденному распоряжением Главы муниципального образования "Город Архангельск" от 24 июля 2020 года № </w:t>
      </w:r>
      <w:proofErr w:type="spellStart"/>
      <w:r>
        <w:rPr>
          <w:sz w:val="28"/>
          <w:szCs w:val="28"/>
        </w:rPr>
        <w:t>2489р</w:t>
      </w:r>
      <w:proofErr w:type="spellEnd"/>
      <w:r>
        <w:rPr>
          <w:sz w:val="28"/>
          <w:szCs w:val="28"/>
        </w:rPr>
        <w:t>;</w:t>
      </w: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29:22:012306:ЗУ44</w:t>
      </w:r>
      <w:proofErr w:type="spellEnd"/>
      <w:r>
        <w:rPr>
          <w:sz w:val="28"/>
          <w:szCs w:val="28"/>
        </w:rPr>
        <w:t xml:space="preserve"> площадью 2521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 территориальном округе г.Архангельска по улице Колхозной, 23, согласно проекту межевания территории муниципального образования "Город Архангельск" в границах ул. Колхозной, ул. Проезжей, ул. Портовой и ул. Фестивальной площадью 20,7021 га, утвержденному распоряжением Главы муниципального образования "Город Архангельск" от 19 августа 2020 года </w:t>
      </w:r>
      <w:r>
        <w:rPr>
          <w:sz w:val="28"/>
          <w:szCs w:val="28"/>
        </w:rPr>
        <w:br/>
        <w:t xml:space="preserve">№ </w:t>
      </w:r>
      <w:proofErr w:type="spellStart"/>
      <w:r>
        <w:rPr>
          <w:sz w:val="28"/>
          <w:szCs w:val="28"/>
        </w:rPr>
        <w:t>2829р</w:t>
      </w:r>
      <w:proofErr w:type="spellEnd"/>
      <w:r>
        <w:rPr>
          <w:sz w:val="28"/>
          <w:szCs w:val="28"/>
        </w:rPr>
        <w:t>;</w:t>
      </w: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29:22:031615:ЗУ11</w:t>
      </w:r>
      <w:proofErr w:type="spellEnd"/>
      <w:r>
        <w:rPr>
          <w:sz w:val="28"/>
          <w:szCs w:val="28"/>
        </w:rPr>
        <w:t xml:space="preserve"> площадью 1070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Репина, 16, согласно проекту межевания территории муниципального образования "Город Архангельск" в границах ул. Репина, ул. Партизанской, ул. </w:t>
      </w:r>
      <w:proofErr w:type="spellStart"/>
      <w:r>
        <w:rPr>
          <w:sz w:val="28"/>
          <w:szCs w:val="28"/>
        </w:rPr>
        <w:t>Мусинского</w:t>
      </w:r>
      <w:proofErr w:type="spellEnd"/>
      <w:r>
        <w:rPr>
          <w:sz w:val="28"/>
          <w:szCs w:val="28"/>
        </w:rPr>
        <w:t xml:space="preserve"> и ул. Ильича площадью 5,5585 га, утвержденному распоряжением Главы муниципального образования "Город Архангельск" от 24 июля 2020 года № </w:t>
      </w:r>
      <w:proofErr w:type="spellStart"/>
      <w:r>
        <w:rPr>
          <w:sz w:val="28"/>
          <w:szCs w:val="28"/>
        </w:rPr>
        <w:t>2464р</w:t>
      </w:r>
      <w:proofErr w:type="spellEnd"/>
      <w:r>
        <w:rPr>
          <w:sz w:val="28"/>
          <w:szCs w:val="28"/>
        </w:rPr>
        <w:t>;</w:t>
      </w: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</w:t>
      </w:r>
      <w:proofErr w:type="spellStart"/>
      <w:r>
        <w:rPr>
          <w:sz w:val="28"/>
          <w:szCs w:val="28"/>
        </w:rPr>
        <w:t>29:22:000000:ЗУ10</w:t>
      </w:r>
      <w:proofErr w:type="spellEnd"/>
      <w:r>
        <w:rPr>
          <w:sz w:val="28"/>
          <w:szCs w:val="28"/>
        </w:rPr>
        <w:t xml:space="preserve"> площадью 3523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 xml:space="preserve">, 25, согласно проекту межевания территории муниципального образования "Город Архангельск" в границах ул. Победы и ул. Родионова площадью 6,0588 га, утвержденному распоряжением Главы муниципального образования "Город Архангельск" от 21 июля 2020 года № </w:t>
      </w:r>
      <w:proofErr w:type="spellStart"/>
      <w:r>
        <w:rPr>
          <w:sz w:val="28"/>
          <w:szCs w:val="28"/>
        </w:rPr>
        <w:t>2444р</w:t>
      </w:r>
      <w:proofErr w:type="spellEnd"/>
    </w:p>
    <w:p w:rsidR="00234D54" w:rsidRDefault="00234D54" w:rsidP="00234D54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234D54" w:rsidRDefault="00234D54" w:rsidP="00234D54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234D54" w:rsidRDefault="00234D54" w:rsidP="00234D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234D54" w:rsidRDefault="00234D54" w:rsidP="00234D54">
      <w:pPr>
        <w:jc w:val="both"/>
        <w:rPr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9681"/>
      </w:tblGrid>
      <w:tr w:rsidR="00234D54" w:rsidTr="00234D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D54" w:rsidRDefault="00234D5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  <w:p w:rsidR="00234D54" w:rsidRDefault="00234D54">
            <w:pPr>
              <w:spacing w:line="276" w:lineRule="auto"/>
              <w:ind w:lef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Ильича, ул. Малиновского, ул. Орджоникидзе и ул. Красных маршалов площадью 10,3552 га, утвержденный распоряжением Главы муниципального образования "Город Архангельск" от 24 июля 2020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2489р</w:t>
            </w:r>
            <w:proofErr w:type="spellEnd"/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234D54" w:rsidTr="00234D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Колхозной, ул. Проезжей, ул. Портовой и ул. Фестивальной площадью 20,7021 га, утвержденный распоряжением Главы муниципального образования "Город Архангельск" от 19 августа 2020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2829р</w:t>
            </w:r>
            <w:proofErr w:type="spellEnd"/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234D54" w:rsidTr="00234D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Репина, ул. Партизанской, ул. </w:t>
            </w:r>
            <w:proofErr w:type="spellStart"/>
            <w:r>
              <w:rPr>
                <w:sz w:val="24"/>
                <w:szCs w:val="24"/>
                <w:lang w:eastAsia="en-US"/>
              </w:rPr>
              <w:t>Мусинского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ул. Ильича площадью 5,5585 га, утвержденный распоряжением Главы муниципального образования "Город Архангельск" от 24 июля 2020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2464р</w:t>
            </w:r>
            <w:proofErr w:type="spellEnd"/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234D54" w:rsidTr="00234D5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межевания территории муниципального образования "Город Архангельск" в границах ул. Победы и ул. Родионова площадью 6,0588 га, утвержденный распоряжением Главы муниципального образования "Город Архангельск" от 21 июля 2020 года № </w:t>
            </w:r>
            <w:proofErr w:type="spellStart"/>
            <w:r>
              <w:rPr>
                <w:sz w:val="24"/>
                <w:szCs w:val="24"/>
                <w:lang w:eastAsia="en-US"/>
              </w:rPr>
              <w:t>2444р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</w:tr>
    </w:tbl>
    <w:p w:rsidR="00234D54" w:rsidRDefault="00234D54" w:rsidP="00234D54">
      <w:pPr>
        <w:ind w:firstLine="708"/>
        <w:jc w:val="both"/>
        <w:rPr>
          <w:bCs/>
          <w:sz w:val="28"/>
          <w:szCs w:val="28"/>
        </w:rPr>
      </w:pPr>
    </w:p>
    <w:p w:rsidR="00234D54" w:rsidRDefault="00234D54" w:rsidP="00234D5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234D54" w:rsidRDefault="00234D54" w:rsidP="00234D5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34D54" w:rsidRDefault="00234D54" w:rsidP="00234D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34D54" w:rsidRDefault="00234D54" w:rsidP="00234D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234D54" w:rsidRDefault="00234D54" w:rsidP="00234D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34D54" w:rsidRDefault="00234D54" w:rsidP="00234D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34D54" w:rsidRDefault="00234D54" w:rsidP="00234D5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234D54" w:rsidTr="00234D5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34D54" w:rsidTr="00234D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234D54" w:rsidTr="00234D5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234D54" w:rsidRDefault="00234D5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D54" w:rsidRDefault="00234D5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234D54" w:rsidRDefault="00234D54" w:rsidP="00234D54">
      <w:pPr>
        <w:ind w:firstLine="709"/>
        <w:jc w:val="both"/>
        <w:rPr>
          <w:bCs/>
          <w:sz w:val="28"/>
          <w:szCs w:val="28"/>
        </w:rPr>
      </w:pPr>
    </w:p>
    <w:p w:rsidR="00234D54" w:rsidRDefault="00234D54" w:rsidP="00234D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34D54" w:rsidRDefault="00234D54" w:rsidP="00234D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34D54" w:rsidRDefault="00234D54" w:rsidP="00234D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34D54" w:rsidRDefault="00234D54" w:rsidP="00234D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34D54" w:rsidRDefault="00234D54" w:rsidP="00234D5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234D54" w:rsidRDefault="00234D54" w:rsidP="00234D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34D54" w:rsidRDefault="00234D54" w:rsidP="00234D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234D54" w:rsidRDefault="00234D54" w:rsidP="00234D5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234D54">
      <w:pgSz w:w="11906" w:h="16838"/>
      <w:pgMar w:top="28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0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330F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4D54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B6DD7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4D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34D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2021-01-19T13:12:00Z</dcterms:created>
  <dcterms:modified xsi:type="dcterms:W3CDTF">2021-01-19T13:31:00Z</dcterms:modified>
</cp:coreProperties>
</file>